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1E6F50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PROFIT AND LOSS STATEMENT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Income Statement  •  Current vs Prior Period  •  Small Business / Self-Employed</w:t>
            </w:r>
          </w:p>
        </w:tc>
      </w:tr>
    </w:tbl>
    <w:p/>
    <w:p>
      <w:pPr>
        <w:keepNext/>
        <w:spacing w:before="160" w:after="60"/>
      </w:pPr>
      <w:r>
        <w:rPr>
          <w:b/>
          <w:color w:val="1E6F50"/>
          <w:sz w:val="22"/>
        </w:rPr>
        <w:t>1. BUSINESS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Business Name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Owner / Prepared By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Period From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Period To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Accounting Basis</w:t>
            </w:r>
          </w:p>
        </w:tc>
        <w:tc>
          <w:tcPr>
            <w:tcW w:type="dxa" w:w="2550"/>
          </w:tcPr>
          <w:p>
            <w:r>
              <w:t>☐ Cash   ☐ Accrual</w:t>
            </w:r>
          </w:p>
        </w:tc>
        <w:tc>
          <w:tcPr>
            <w:tcW w:type="dxa" w:w="2550"/>
            <w:shd w:val="clear" w:color="auto" w:fill="E6F2EC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2. INCOME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1927"/>
        <w:gridCol w:w="1927"/>
        <w:gridCol w:w="1814"/>
      </w:tblGrid>
      <w:tr>
        <w:tc>
          <w:tcPr>
            <w:tcW w:type="dxa" w:w="4195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Income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Current Period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Prior Period</w:t>
            </w:r>
          </w:p>
        </w:tc>
        <w:tc>
          <w:tcPr>
            <w:tcW w:type="dxa" w:w="1814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Change %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Sales revenue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Service / fee income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Other income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  <w:shd w:val="clear" w:color="auto" w:fill="E6F2EC"/>
          </w:tcPr>
          <w:p>
            <w:r>
              <w:rPr>
                <w:b/>
                <w:sz w:val="18"/>
              </w:rPr>
              <w:t>TOTAL INCOME (A)</w:t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814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3. COST OF GOODS SOLD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1927"/>
        <w:gridCol w:w="1927"/>
        <w:gridCol w:w="1814"/>
      </w:tblGrid>
      <w:tr>
        <w:tc>
          <w:tcPr>
            <w:tcW w:type="dxa" w:w="4195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Cost of Goods Sold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Current Period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Prior Period</w:t>
            </w:r>
          </w:p>
        </w:tc>
        <w:tc>
          <w:tcPr>
            <w:tcW w:type="dxa" w:w="1814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Change %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Opening inventory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Purchases / materials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Direct labour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Less: closing inventory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  <w:shd w:val="clear" w:color="auto" w:fill="E6F2EC"/>
          </w:tcPr>
          <w:p>
            <w:r>
              <w:rPr>
                <w:b/>
                <w:sz w:val="18"/>
              </w:rPr>
              <w:t>TOTAL COST OF GOODS SOLD (B)</w:t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814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4195"/>
            <w:shd w:val="clear" w:color="auto" w:fill="E6F2EC"/>
          </w:tcPr>
          <w:p>
            <w:r>
              <w:rPr>
                <w:b/>
                <w:sz w:val="18"/>
              </w:rPr>
              <w:t>GROSS PROFIT (A − B)</w:t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814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4. OPERATING EXPENSES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1927"/>
        <w:gridCol w:w="1927"/>
        <w:gridCol w:w="1814"/>
      </w:tblGrid>
      <w:tr>
        <w:tc>
          <w:tcPr>
            <w:tcW w:type="dxa" w:w="4195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Expense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Current Period</w:t>
            </w:r>
          </w:p>
        </w:tc>
        <w:tc>
          <w:tcPr>
            <w:tcW w:type="dxa" w:w="1928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Prior Period</w:t>
            </w:r>
          </w:p>
        </w:tc>
        <w:tc>
          <w:tcPr>
            <w:tcW w:type="dxa" w:w="1814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Change %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Advertising &amp; marketing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Bank &amp; merchant fees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Insurance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Professional fees (legal, accounting)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Rent / lease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Repairs &amp; maintenance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Salaries &amp; wages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Office supplies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Telephone &amp; internet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Travel &amp; meals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Utilities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Vehicle expenses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Depreciation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Other expenses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  <w:shd w:val="clear" w:color="auto" w:fill="E6F2EC"/>
          </w:tcPr>
          <w:p>
            <w:r>
              <w:rPr>
                <w:b/>
                <w:sz w:val="18"/>
              </w:rPr>
              <w:t>TOTAL OPERATING EXPENSES (C)</w:t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814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5. NET PROFIT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95"/>
        <w:gridCol w:w="1927"/>
        <w:gridCol w:w="1927"/>
        <w:gridCol w:w="1814"/>
      </w:tblGrid>
      <w:tr>
        <w:tc>
          <w:tcPr>
            <w:tcW w:type="dxa" w:w="4195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Summary</w:t>
            </w:r>
          </w:p>
        </w:tc>
        <w:tc>
          <w:tcPr>
            <w:tcW w:type="dxa" w:w="1928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Current Period</w:t>
            </w:r>
          </w:p>
        </w:tc>
        <w:tc>
          <w:tcPr>
            <w:tcW w:type="dxa" w:w="1928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Prior Period</w:t>
            </w:r>
          </w:p>
        </w:tc>
        <w:tc>
          <w:tcPr>
            <w:tcW w:type="dxa" w:w="1814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Change %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Operating profit (Gross profit − C)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Interest &amp; other income / (expense)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Net profit before tax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Income tax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195"/>
            <w:shd w:val="clear" w:color="auto" w:fill="E6F2EC"/>
          </w:tcPr>
          <w:p>
            <w:r>
              <w:rPr>
                <w:b/>
                <w:sz w:val="18"/>
              </w:rPr>
              <w:t>NET PROFIT / (LOSS)</w:t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814"/>
            <w:shd w:val="clear" w:color="auto" w:fill="E6F2EC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Gross margin %  |  Net margin %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6. NOTES &amp; KEY OBSERVATIONS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2F5D50"/>
          </w:tcPr>
          <w:p>
            <w:r>
              <w:rPr>
                <w:b/>
                <w:color w:val="FFFFFF"/>
                <w:sz w:val="18"/>
              </w:rPr>
              <w:t>Explain significant changes, one-off items and actions</w:t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1E6F50"/>
          <w:sz w:val="22"/>
        </w:rPr>
        <w:t>7. REVIEW &amp;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00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Reviewed By (Accountant)</w:t>
            </w:r>
          </w:p>
        </w:tc>
        <w:tc>
          <w:tcPr>
            <w:tcW w:type="dxa" w:w="3400"/>
            <w:shd w:val="clear" w:color="auto" w:fill="1E6F50"/>
          </w:tcPr>
          <w:p>
            <w:r>
              <w:rPr>
                <w:b/>
                <w:color w:val="FFFFFF"/>
                <w:sz w:val="18"/>
              </w:rPr>
              <w:t>Approved By (Owner / Director)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