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20" w:type="dxa"/>
          <w:left w:w="160" w:type="dxa"/>
          <w:bottom w:w="120" w:type="dxa"/>
          <w:right w:w="160" w:type="dxa"/>
        </w:tblCellMar>
        <w:tblLayout w:type="fixed"/>
      </w:tblPr>
      <w:tblGrid>
        <w:gridCol w:w="8063"/>
        <w:gridCol w:w="2160"/>
      </w:tblGrid>
      <w:tr>
        <w:tc>
          <w:tcPr>
            <w:tcW w:type="dxa" w:w="8064"/>
            <w:shd w:val="clear" w:color="auto" w:fill="27313A"/>
          </w:tcPr>
          <w:p>
            <w:r/>
            <w:r>
              <w:rPr>
                <w:rFonts w:ascii="Tw Cen MT" w:hAnsi="Tw Cen MT" w:cs="Tw Cen MT" w:eastAsia="Tw Cen MT"/>
                <w:b/>
                <w:i w:val="0"/>
                <w:color w:val="FFFFFF"/>
                <w:sz w:val="40"/>
              </w:rPr>
              <w:t>PRODUCTION SHIFT REPORT</w:t>
            </w:r>
          </w:p>
          <w:p>
            <w:r>
              <w:rPr>
                <w:rFonts w:ascii="Candara" w:hAnsi="Candara" w:cs="Candara" w:eastAsia="Candara"/>
                <w:b w:val="0"/>
                <w:i w:val="0"/>
                <w:color w:val="C8D1D8"/>
                <w:sz w:val="18"/>
              </w:rPr>
              <w:t>Riverbend Foods (illustrative) · Plant 2 · Line 3 · Wed 21 Oct 2026 · Shift A 06:00–14:00</w:t>
            </w:r>
          </w:p>
        </w:tc>
        <w:tc>
          <w:tcPr>
            <w:tcW w:type="dxa" w:w="2160"/>
            <w:shd w:val="clear" w:color="auto" w:fill="A7C539"/>
            <w:vAlign w:val="center"/>
          </w:tcPr>
          <w:p>
            <w:pPr>
              <w:jc w:val="center"/>
            </w:pPr>
            <w:r/>
            <w:r>
              <w:rPr>
                <w:rFonts w:ascii="Tw Cen MT" w:hAnsi="Tw Cen MT" w:cs="Tw Cen MT" w:eastAsia="Tw Cen MT"/>
                <w:b/>
                <w:i w:val="0"/>
                <w:color w:val="27313A"/>
                <w:sz w:val="18"/>
              </w:rPr>
              <w:t>OEE</w:t>
            </w:r>
          </w:p>
          <w:p>
            <w:pPr>
              <w:jc w:val="center"/>
            </w:pPr>
            <w:r>
              <w:rPr>
                <w:rFonts w:ascii="Tw Cen MT" w:hAnsi="Tw Cen MT" w:cs="Tw Cen MT" w:eastAsia="Tw Cen MT"/>
                <w:b/>
                <w:i w:val="0"/>
                <w:color w:val="27313A"/>
                <w:sz w:val="44"/>
              </w:rPr>
              <w:t>73.9%</w:t>
            </w:r>
          </w:p>
        </w:tc>
      </w:tr>
    </w:tbl>
    <w:p>
      <w:pPr>
        <w:spacing w:before="240" w:after="80"/>
        <w:pBdr>
          <w:bottom w:val="single" w:sz="12" w:space="2" w:color="A7C539"/>
        </w:pBdr>
      </w:pPr>
      <w:r>
        <w:rPr>
          <w:rFonts w:ascii="Tw Cen MT" w:hAnsi="Tw Cen MT" w:cs="Tw Cen MT" w:eastAsia="Tw Cen MT"/>
          <w:b/>
          <w:i w:val="0"/>
          <w:color w:val="27313A"/>
          <w:sz w:val="23"/>
        </w:rPr>
        <w:t>SHIFT NUMBERS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  <w:tblLayout w:type="fixed"/>
      </w:tblPr>
      <w:tblGrid>
        <w:gridCol w:w="1699"/>
        <w:gridCol w:w="1699"/>
        <w:gridCol w:w="1699"/>
        <w:gridCol w:w="1699"/>
        <w:gridCol w:w="1699"/>
        <w:gridCol w:w="1699"/>
      </w:tblGrid>
      <w:tr>
        <w:tc>
          <w:tcPr>
            <w:tcW w:type="dxa" w:w="1699"/>
            <w:shd w:val="clear" w:color="auto" w:fill="ECEFF2"/>
            <w:vAlign w:val="center"/>
          </w:tcPr>
          <w:p>
            <w:r/>
            <w:r>
              <w:rPr>
                <w:rFonts w:ascii="Candara" w:hAnsi="Candara" w:cs="Candara" w:eastAsia="Candara"/>
                <w:b/>
                <w:i w:val="0"/>
                <w:color w:val="6A757F"/>
                <w:sz w:val="14"/>
              </w:rPr>
              <w:t>TARGET</w:t>
            </w:r>
          </w:p>
        </w:tc>
        <w:tc>
          <w:tcPr>
            <w:tcW w:type="dxa" w:w="1699"/>
            <w:shd w:val="clear" w:color="auto" w:fill="ECEFF2"/>
            <w:vAlign w:val="center"/>
          </w:tcPr>
          <w:p>
            <w:r/>
            <w:r>
              <w:rPr>
                <w:rFonts w:ascii="Candara" w:hAnsi="Candara" w:cs="Candara" w:eastAsia="Candara"/>
                <w:b/>
                <w:i w:val="0"/>
                <w:color w:val="6A757F"/>
                <w:sz w:val="14"/>
              </w:rPr>
              <w:t>ACTUAL</w:t>
            </w:r>
          </w:p>
        </w:tc>
        <w:tc>
          <w:tcPr>
            <w:tcW w:type="dxa" w:w="1699"/>
            <w:shd w:val="clear" w:color="auto" w:fill="ECEFF2"/>
            <w:vAlign w:val="center"/>
          </w:tcPr>
          <w:p>
            <w:r/>
            <w:r>
              <w:rPr>
                <w:rFonts w:ascii="Candara" w:hAnsi="Candara" w:cs="Candara" w:eastAsia="Candara"/>
                <w:b/>
                <w:i w:val="0"/>
                <w:color w:val="6A757F"/>
                <w:sz w:val="14"/>
              </w:rPr>
              <w:t>% OF TARGET</w:t>
            </w:r>
          </w:p>
        </w:tc>
        <w:tc>
          <w:tcPr>
            <w:tcW w:type="dxa" w:w="1699"/>
            <w:shd w:val="clear" w:color="auto" w:fill="ECEFF2"/>
            <w:vAlign w:val="center"/>
          </w:tcPr>
          <w:p>
            <w:r/>
            <w:r>
              <w:rPr>
                <w:rFonts w:ascii="Candara" w:hAnsi="Candara" w:cs="Candara" w:eastAsia="Candara"/>
                <w:b/>
                <w:i w:val="0"/>
                <w:color w:val="6A757F"/>
                <w:sz w:val="14"/>
              </w:rPr>
              <w:t>GOOD UNITS</w:t>
            </w:r>
          </w:p>
        </w:tc>
        <w:tc>
          <w:tcPr>
            <w:tcW w:type="dxa" w:w="1699"/>
            <w:shd w:val="clear" w:color="auto" w:fill="ECEFF2"/>
            <w:vAlign w:val="center"/>
          </w:tcPr>
          <w:p>
            <w:r/>
            <w:r>
              <w:rPr>
                <w:rFonts w:ascii="Candara" w:hAnsi="Candara" w:cs="Candara" w:eastAsia="Candara"/>
                <w:b/>
                <w:i w:val="0"/>
                <w:color w:val="6A757F"/>
                <w:sz w:val="14"/>
              </w:rPr>
              <w:t>SCRAP + REWORK</w:t>
            </w:r>
          </w:p>
        </w:tc>
        <w:tc>
          <w:tcPr>
            <w:tcW w:type="dxa" w:w="1699"/>
            <w:shd w:val="clear" w:color="auto" w:fill="ECEFF2"/>
            <w:vAlign w:val="center"/>
          </w:tcPr>
          <w:p>
            <w:r/>
            <w:r>
              <w:rPr>
                <w:rFonts w:ascii="Candara" w:hAnsi="Candara" w:cs="Candara" w:eastAsia="Candara"/>
                <w:b/>
                <w:i w:val="0"/>
                <w:color w:val="6A757F"/>
                <w:sz w:val="14"/>
              </w:rPr>
              <w:t>DOWNTIME</w:t>
            </w:r>
          </w:p>
        </w:tc>
      </w:tr>
      <w:tr>
        <w:tc>
          <w:tcPr>
            <w:tcW w:type="dxa" w:w="1699"/>
            <w:shd w:val="clear" w:color="auto" w:fill="ECEFF2"/>
            <w:vAlign w:val="center"/>
          </w:tcPr>
          <w:p>
            <w:r/>
            <w:r>
              <w:rPr>
                <w:rFonts w:ascii="Tw Cen MT" w:hAnsi="Tw Cen MT" w:cs="Tw Cen MT" w:eastAsia="Tw Cen MT"/>
                <w:b/>
                <w:i w:val="0"/>
                <w:color w:val="27313A"/>
                <w:sz w:val="28"/>
              </w:rPr>
              <w:t>15,300</w:t>
            </w:r>
          </w:p>
        </w:tc>
        <w:tc>
          <w:tcPr>
            <w:tcW w:type="dxa" w:w="1699"/>
            <w:shd w:val="clear" w:color="auto" w:fill="ECEFF2"/>
            <w:vAlign w:val="center"/>
          </w:tcPr>
          <w:p>
            <w:r/>
            <w:r>
              <w:rPr>
                <w:rFonts w:ascii="Tw Cen MT" w:hAnsi="Tw Cen MT" w:cs="Tw Cen MT" w:eastAsia="Tw Cen MT"/>
                <w:b/>
                <w:i w:val="0"/>
                <w:color w:val="27313A"/>
                <w:sz w:val="28"/>
              </w:rPr>
              <w:t>13,560</w:t>
            </w:r>
          </w:p>
        </w:tc>
        <w:tc>
          <w:tcPr>
            <w:tcW w:type="dxa" w:w="1699"/>
            <w:shd w:val="clear" w:color="auto" w:fill="ECEFF2"/>
            <w:vAlign w:val="center"/>
          </w:tcPr>
          <w:p>
            <w:r/>
            <w:r>
              <w:rPr>
                <w:rFonts w:ascii="Tw Cen MT" w:hAnsi="Tw Cen MT" w:cs="Tw Cen MT" w:eastAsia="Tw Cen MT"/>
                <w:b/>
                <w:i w:val="0"/>
                <w:color w:val="C0392B"/>
                <w:sz w:val="28"/>
              </w:rPr>
              <w:t>88.6%</w:t>
            </w:r>
          </w:p>
        </w:tc>
        <w:tc>
          <w:tcPr>
            <w:tcW w:type="dxa" w:w="1699"/>
            <w:shd w:val="clear" w:color="auto" w:fill="ECEFF2"/>
            <w:vAlign w:val="center"/>
          </w:tcPr>
          <w:p>
            <w:r/>
            <w:r>
              <w:rPr>
                <w:rFonts w:ascii="Tw Cen MT" w:hAnsi="Tw Cen MT" w:cs="Tw Cen MT" w:eastAsia="Tw Cen MT"/>
                <w:b/>
                <w:i w:val="0"/>
                <w:color w:val="27313A"/>
                <w:sz w:val="28"/>
              </w:rPr>
              <w:t>13,310</w:t>
            </w:r>
          </w:p>
        </w:tc>
        <w:tc>
          <w:tcPr>
            <w:tcW w:type="dxa" w:w="1699"/>
            <w:shd w:val="clear" w:color="auto" w:fill="ECEFF2"/>
            <w:vAlign w:val="center"/>
          </w:tcPr>
          <w:p>
            <w:r/>
            <w:r>
              <w:rPr>
                <w:rFonts w:ascii="Tw Cen MT" w:hAnsi="Tw Cen MT" w:cs="Tw Cen MT" w:eastAsia="Tw Cen MT"/>
                <w:b/>
                <w:i w:val="0"/>
                <w:color w:val="27313A"/>
                <w:sz w:val="28"/>
              </w:rPr>
              <w:t>250</w:t>
            </w:r>
          </w:p>
        </w:tc>
        <w:tc>
          <w:tcPr>
            <w:tcW w:type="dxa" w:w="1699"/>
            <w:shd w:val="clear" w:color="auto" w:fill="ECEFF2"/>
            <w:vAlign w:val="center"/>
          </w:tcPr>
          <w:p>
            <w:r/>
            <w:r>
              <w:rPr>
                <w:rFonts w:ascii="Tw Cen MT" w:hAnsi="Tw Cen MT" w:cs="Tw Cen MT" w:eastAsia="Tw Cen MT"/>
                <w:b/>
                <w:i w:val="0"/>
                <w:color w:val="27313A"/>
                <w:sz w:val="28"/>
              </w:rPr>
              <w:t>54 min</w:t>
            </w:r>
          </w:p>
        </w:tc>
      </w:tr>
    </w:tbl>
    <w:p>
      <w:pPr>
        <w:spacing w:before="120"/>
      </w:pPr>
      <w:r>
        <w:rPr>
          <w:rFonts w:ascii="Candara" w:hAnsi="Candara" w:cs="Candara" w:eastAsia="Candara"/>
          <w:b/>
          <w:i w:val="0"/>
          <w:color w:val="27313A"/>
          <w:sz w:val="19"/>
        </w:rPr>
        <w:t xml:space="preserve">Availability 88.0% · Performance 85.6% · Quality 98.2%. </w:t>
      </w:r>
      <w:r>
        <w:rPr>
          <w:rFonts w:ascii="Candara" w:hAnsi="Candara" w:cs="Candara" w:eastAsia="Candara"/>
          <w:b w:val="0"/>
          <w:i w:val="0"/>
          <w:sz w:val="19"/>
        </w:rPr>
        <w:t>Biggest loss today was speed, not the jam: the line averaged about 34 bars/min against a rated 40 while running.</w:t>
      </w:r>
    </w:p>
    <w:p>
      <w:pPr>
        <w:spacing w:before="240" w:after="80"/>
        <w:pBdr>
          <w:bottom w:val="single" w:sz="12" w:space="2" w:color="A7C539"/>
        </w:pBdr>
      </w:pPr>
      <w:r>
        <w:rPr>
          <w:rFonts w:ascii="Tw Cen MT" w:hAnsi="Tw Cen MT" w:cs="Tw Cen MT" w:eastAsia="Tw Cen MT"/>
          <w:b/>
          <w:i w:val="0"/>
          <w:color w:val="27313A"/>
          <w:sz w:val="23"/>
        </w:rPr>
        <w:t>STOPS AND ISSUES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5" w:type="dxa"/>
          <w:left w:w="70" w:type="dxa"/>
          <w:bottom w:w="35" w:type="dxa"/>
          <w:right w:w="70" w:type="dxa"/>
        </w:tblCellMar>
        <w:tblLayout w:type="fixed"/>
      </w:tblPr>
      <w:tblGrid>
        <w:gridCol w:w="1512"/>
        <w:gridCol w:w="936"/>
        <w:gridCol w:w="1007"/>
        <w:gridCol w:w="6768"/>
      </w:tblGrid>
      <w:tr>
        <w:tc>
          <w:tcPr>
            <w:tcW w:type="dxa" w:w="1512"/>
            <w:shd w:val="clear" w:color="auto" w:fill="3D4A55"/>
            <w:vAlign w:val="center"/>
          </w:tcPr>
          <w:p>
            <w:r/>
            <w:r>
              <w:rPr>
                <w:rFonts w:ascii="Candara" w:hAnsi="Candara" w:cs="Candara" w:eastAsia="Candara"/>
                <w:b/>
                <w:i w:val="0"/>
                <w:color w:val="FFFFFF"/>
                <w:sz w:val="17"/>
              </w:rPr>
              <w:t>When</w:t>
            </w:r>
          </w:p>
        </w:tc>
        <w:tc>
          <w:tcPr>
            <w:tcW w:type="dxa" w:w="936"/>
            <w:shd w:val="clear" w:color="auto" w:fill="3D4A55"/>
            <w:vAlign w:val="center"/>
          </w:tcPr>
          <w:p>
            <w:r/>
            <w:r>
              <w:rPr>
                <w:rFonts w:ascii="Candara" w:hAnsi="Candara" w:cs="Candara" w:eastAsia="Candara"/>
                <w:b/>
                <w:i w:val="0"/>
                <w:color w:val="FFFFFF"/>
                <w:sz w:val="17"/>
              </w:rPr>
              <w:t>Lost</w:t>
            </w:r>
          </w:p>
        </w:tc>
        <w:tc>
          <w:tcPr>
            <w:tcW w:type="dxa" w:w="1008"/>
            <w:shd w:val="clear" w:color="auto" w:fill="3D4A55"/>
            <w:vAlign w:val="center"/>
          </w:tcPr>
          <w:p>
            <w:r/>
            <w:r>
              <w:rPr>
                <w:rFonts w:ascii="Candara" w:hAnsi="Candara" w:cs="Candara" w:eastAsia="Candara"/>
                <w:b/>
                <w:i w:val="0"/>
                <w:color w:val="FFFFFF"/>
                <w:sz w:val="17"/>
              </w:rPr>
              <w:t>Code</w:t>
            </w:r>
          </w:p>
        </w:tc>
        <w:tc>
          <w:tcPr>
            <w:tcW w:type="dxa" w:w="6768"/>
            <w:shd w:val="clear" w:color="auto" w:fill="3D4A55"/>
            <w:vAlign w:val="center"/>
          </w:tcPr>
          <w:p>
            <w:r/>
            <w:r>
              <w:rPr>
                <w:rFonts w:ascii="Candara" w:hAnsi="Candara" w:cs="Candara" w:eastAsia="Candara"/>
                <w:b/>
                <w:i w:val="0"/>
                <w:color w:val="FFFFFF"/>
                <w:sz w:val="17"/>
              </w:rPr>
              <w:t>What happened / action</w:t>
            </w:r>
          </w:p>
        </w:tc>
      </w:tr>
      <w:tr>
        <w:tc>
          <w:tcPr>
            <w:tcW w:type="dxa" w:w="1512"/>
            <w:vAlign w:val="center"/>
            <w:tcBorders>
              <w:bottom w:val="single" w:sz="4" w:color="D5DBE0" w:space="0"/>
            </w:tcBorders>
          </w:tcPr>
          <w:p>
            <w:r/>
            <w:r>
              <w:rPr>
                <w:rFonts w:ascii="Candara" w:hAnsi="Candara" w:cs="Candara" w:eastAsia="Candara"/>
                <w:b w:val="0"/>
                <w:i w:val="0"/>
                <w:color w:val="1E252B"/>
                <w:sz w:val="18"/>
              </w:rPr>
              <w:t>09:12–09:46</w:t>
            </w:r>
          </w:p>
        </w:tc>
        <w:tc>
          <w:tcPr>
            <w:tcW w:type="dxa" w:w="936"/>
            <w:vAlign w:val="center"/>
            <w:tcBorders>
              <w:bottom w:val="single" w:sz="4" w:color="D5DBE0" w:space="0"/>
            </w:tcBorders>
          </w:tcPr>
          <w:p>
            <w:r/>
            <w:r>
              <w:rPr>
                <w:rFonts w:ascii="Candara" w:hAnsi="Candara" w:cs="Candara" w:eastAsia="Candara"/>
                <w:b w:val="0"/>
                <w:i w:val="0"/>
                <w:color w:val="1E252B"/>
                <w:sz w:val="18"/>
              </w:rPr>
              <w:t>34 min</w:t>
            </w:r>
          </w:p>
        </w:tc>
        <w:tc>
          <w:tcPr>
            <w:tcW w:type="dxa" w:w="1008"/>
            <w:vAlign w:val="center"/>
            <w:tcBorders>
              <w:bottom w:val="single" w:sz="4" w:color="D5DBE0" w:space="0"/>
            </w:tcBorders>
          </w:tcPr>
          <w:p>
            <w:r/>
            <w:r>
              <w:rPr>
                <w:rFonts w:ascii="Candara" w:hAnsi="Candara" w:cs="Candara" w:eastAsia="Candara"/>
                <w:b/>
                <w:i w:val="0"/>
                <w:color w:val="27313A"/>
                <w:sz w:val="18"/>
              </w:rPr>
              <w:t>MECH</w:t>
            </w:r>
          </w:p>
        </w:tc>
        <w:tc>
          <w:tcPr>
            <w:tcW w:type="dxa" w:w="6768"/>
            <w:vAlign w:val="center"/>
            <w:tcBorders>
              <w:bottom w:val="single" w:sz="4" w:color="D5DBE0" w:space="0"/>
            </w:tcBorders>
          </w:tcPr>
          <w:p>
            <w:r/>
            <w:r>
              <w:rPr>
                <w:rFonts w:ascii="Candara" w:hAnsi="Candara" w:cs="Candara" w:eastAsia="Candara"/>
                <w:b w:val="0"/>
                <w:i w:val="0"/>
                <w:color w:val="1E252B"/>
                <w:sz w:val="18"/>
              </w:rPr>
              <w:t>Film jam at sealing jaws, station 2. Jaw heater reading 12 °C low; re-set by J. Ferreira. Ticket MT-4471.</w:t>
            </w:r>
          </w:p>
        </w:tc>
      </w:tr>
      <w:tr>
        <w:tc>
          <w:tcPr>
            <w:tcW w:type="dxa" w:w="1512"/>
            <w:vAlign w:val="center"/>
            <w:tcBorders>
              <w:bottom w:val="single" w:sz="4" w:color="D5DBE0" w:space="0"/>
            </w:tcBorders>
          </w:tcPr>
          <w:p>
            <w:r/>
            <w:r>
              <w:rPr>
                <w:rFonts w:ascii="Candara" w:hAnsi="Candara" w:cs="Candara" w:eastAsia="Candara"/>
                <w:b w:val="0"/>
                <w:i w:val="0"/>
                <w:color w:val="1E252B"/>
                <w:sz w:val="18"/>
              </w:rPr>
              <w:t>11:05–11:17</w:t>
            </w:r>
          </w:p>
        </w:tc>
        <w:tc>
          <w:tcPr>
            <w:tcW w:type="dxa" w:w="936"/>
            <w:vAlign w:val="center"/>
            <w:tcBorders>
              <w:bottom w:val="single" w:sz="4" w:color="D5DBE0" w:space="0"/>
            </w:tcBorders>
          </w:tcPr>
          <w:p>
            <w:r/>
            <w:r>
              <w:rPr>
                <w:rFonts w:ascii="Candara" w:hAnsi="Candara" w:cs="Candara" w:eastAsia="Candara"/>
                <w:b w:val="0"/>
                <w:i w:val="0"/>
                <w:color w:val="1E252B"/>
                <w:sz w:val="18"/>
              </w:rPr>
              <w:t>12 min</w:t>
            </w:r>
          </w:p>
        </w:tc>
        <w:tc>
          <w:tcPr>
            <w:tcW w:type="dxa" w:w="1008"/>
            <w:vAlign w:val="center"/>
            <w:tcBorders>
              <w:bottom w:val="single" w:sz="4" w:color="D5DBE0" w:space="0"/>
            </w:tcBorders>
          </w:tcPr>
          <w:p>
            <w:r/>
            <w:r>
              <w:rPr>
                <w:rFonts w:ascii="Candara" w:hAnsi="Candara" w:cs="Candara" w:eastAsia="Candara"/>
                <w:b/>
                <w:i w:val="0"/>
                <w:color w:val="27313A"/>
                <w:sz w:val="18"/>
              </w:rPr>
              <w:t>CHG</w:t>
            </w:r>
          </w:p>
        </w:tc>
        <w:tc>
          <w:tcPr>
            <w:tcW w:type="dxa" w:w="6768"/>
            <w:vAlign w:val="center"/>
            <w:tcBorders>
              <w:bottom w:val="single" w:sz="4" w:color="D5DBE0" w:space="0"/>
            </w:tcBorders>
          </w:tcPr>
          <w:p>
            <w:r/>
            <w:r>
              <w:rPr>
                <w:rFonts w:ascii="Candara" w:hAnsi="Candara" w:cs="Candara" w:eastAsia="Candara"/>
                <w:b w:val="0"/>
                <w:i w:val="0"/>
                <w:color w:val="1E252B"/>
                <w:sz w:val="18"/>
              </w:rPr>
              <w:t>Planned changeover 38 g → 40 g wrapper. Ran 4 min over the 8 min standard.</w:t>
            </w:r>
          </w:p>
        </w:tc>
      </w:tr>
      <w:tr>
        <w:tc>
          <w:tcPr>
            <w:tcW w:type="dxa" w:w="1512"/>
            <w:vAlign w:val="center"/>
            <w:tcBorders>
              <w:bottom w:val="single" w:sz="4" w:color="D5DBE0" w:space="0"/>
            </w:tcBorders>
          </w:tcPr>
          <w:p>
            <w:r/>
            <w:r>
              <w:rPr>
                <w:rFonts w:ascii="Candara" w:hAnsi="Candara" w:cs="Candara" w:eastAsia="Candara"/>
                <w:b w:val="0"/>
                <w:i w:val="0"/>
                <w:color w:val="1E252B"/>
                <w:sz w:val="18"/>
              </w:rPr>
              <w:t>13:20–13:28</w:t>
            </w:r>
          </w:p>
        </w:tc>
        <w:tc>
          <w:tcPr>
            <w:tcW w:type="dxa" w:w="936"/>
            <w:vAlign w:val="center"/>
            <w:tcBorders>
              <w:bottom w:val="single" w:sz="4" w:color="D5DBE0" w:space="0"/>
            </w:tcBorders>
          </w:tcPr>
          <w:p>
            <w:r/>
            <w:r>
              <w:rPr>
                <w:rFonts w:ascii="Candara" w:hAnsi="Candara" w:cs="Candara" w:eastAsia="Candara"/>
                <w:b w:val="0"/>
                <w:i w:val="0"/>
                <w:color w:val="1E252B"/>
                <w:sz w:val="18"/>
              </w:rPr>
              <w:t>8 min</w:t>
            </w:r>
          </w:p>
        </w:tc>
        <w:tc>
          <w:tcPr>
            <w:tcW w:type="dxa" w:w="1008"/>
            <w:vAlign w:val="center"/>
            <w:tcBorders>
              <w:bottom w:val="single" w:sz="4" w:color="D5DBE0" w:space="0"/>
            </w:tcBorders>
          </w:tcPr>
          <w:p>
            <w:r/>
            <w:r>
              <w:rPr>
                <w:rFonts w:ascii="Candara" w:hAnsi="Candara" w:cs="Candara" w:eastAsia="Candara"/>
                <w:b/>
                <w:i w:val="0"/>
                <w:color w:val="27313A"/>
                <w:sz w:val="18"/>
              </w:rPr>
              <w:t>MAT</w:t>
            </w:r>
          </w:p>
        </w:tc>
        <w:tc>
          <w:tcPr>
            <w:tcW w:type="dxa" w:w="6768"/>
            <w:vAlign w:val="center"/>
            <w:tcBorders>
              <w:bottom w:val="single" w:sz="4" w:color="D5DBE0" w:space="0"/>
            </w:tcBorders>
          </w:tcPr>
          <w:p>
            <w:r/>
            <w:r>
              <w:rPr>
                <w:rFonts w:ascii="Candara" w:hAnsi="Candara" w:cs="Candara" w:eastAsia="Candara"/>
                <w:b w:val="0"/>
                <w:i w:val="0"/>
                <w:color w:val="1E252B"/>
                <w:sz w:val="18"/>
              </w:rPr>
              <w:t>Label reel ran out with no spare staged at the line. Second time this week.</w:t>
            </w:r>
          </w:p>
        </w:tc>
      </w:tr>
      <w:tr>
        <w:tc>
          <w:tcPr>
            <w:tcW w:type="dxa" w:w="1512"/>
            <w:vAlign w:val="center"/>
            <w:tcBorders>
              <w:bottom w:val="single" w:sz="4" w:color="D5DBE0" w:space="0"/>
            </w:tcBorders>
          </w:tcPr>
          <w:p>
            <w:r/>
            <w:r>
              <w:rPr>
                <w:rFonts w:ascii="Candara" w:hAnsi="Candara" w:cs="Candara" w:eastAsia="Candara"/>
                <w:b w:val="0"/>
                <w:i w:val="0"/>
                <w:color w:val="1E252B"/>
                <w:sz w:val="18"/>
              </w:rPr>
              <w:t>All shift</w:t>
            </w:r>
          </w:p>
        </w:tc>
        <w:tc>
          <w:tcPr>
            <w:tcW w:type="dxa" w:w="936"/>
            <w:vAlign w:val="center"/>
            <w:tcBorders>
              <w:bottom w:val="single" w:sz="4" w:color="D5DBE0" w:space="0"/>
            </w:tcBorders>
          </w:tcPr>
          <w:p>
            <w:r/>
            <w:r>
              <w:rPr>
                <w:rFonts w:ascii="Candara" w:hAnsi="Candara" w:cs="Candara" w:eastAsia="Candara"/>
                <w:b w:val="0"/>
                <w:i w:val="0"/>
                <w:color w:val="1E252B"/>
                <w:sz w:val="18"/>
              </w:rPr>
              <w:t>—</w:t>
            </w:r>
          </w:p>
        </w:tc>
        <w:tc>
          <w:tcPr>
            <w:tcW w:type="dxa" w:w="1008"/>
            <w:vAlign w:val="center"/>
            <w:tcBorders>
              <w:bottom w:val="single" w:sz="4" w:color="D5DBE0" w:space="0"/>
            </w:tcBorders>
          </w:tcPr>
          <w:p>
            <w:r/>
            <w:r>
              <w:rPr>
                <w:rFonts w:ascii="Candara" w:hAnsi="Candara" w:cs="Candara" w:eastAsia="Candara"/>
                <w:b/>
                <w:i w:val="0"/>
                <w:color w:val="27313A"/>
                <w:sz w:val="18"/>
              </w:rPr>
              <w:t>SPEED</w:t>
            </w:r>
          </w:p>
        </w:tc>
        <w:tc>
          <w:tcPr>
            <w:tcW w:type="dxa" w:w="6768"/>
            <w:vAlign w:val="center"/>
            <w:tcBorders>
              <w:bottom w:val="single" w:sz="4" w:color="D5DBE0" w:space="0"/>
            </w:tcBorders>
          </w:tcPr>
          <w:p>
            <w:r/>
            <w:r>
              <w:rPr>
                <w:rFonts w:ascii="Candara" w:hAnsi="Candara" w:cs="Candara" w:eastAsia="Candara"/>
                <w:b w:val="0"/>
                <w:i w:val="0"/>
                <w:color w:val="1E252B"/>
                <w:sz w:val="18"/>
              </w:rPr>
              <w:t>Line set to 36/min after the jam on QA's advice; never returned to 40/min.</w:t>
            </w:r>
          </w:p>
        </w:tc>
      </w:tr>
    </w:tbl>
    <w:p>
      <w:pPr>
        <w:spacing w:before="240" w:after="80"/>
        <w:pBdr>
          <w:bottom w:val="single" w:sz="12" w:space="2" w:color="A7C539"/>
        </w:pBdr>
      </w:pPr>
      <w:r>
        <w:rPr>
          <w:rFonts w:ascii="Tw Cen MT" w:hAnsi="Tw Cen MT" w:cs="Tw Cen MT" w:eastAsia="Tw Cen MT"/>
          <w:b/>
          <w:i w:val="0"/>
          <w:color w:val="27313A"/>
          <w:sz w:val="23"/>
        </w:rPr>
        <w:t>QUALITY</w:t>
      </w:r>
    </w:p>
    <w:p>
      <w:r>
        <w:rPr>
          <w:rFonts w:ascii="Candara" w:hAnsi="Candara" w:cs="Candara" w:eastAsia="Candara"/>
          <w:b w:val="0"/>
          <w:i w:val="0"/>
          <w:sz w:val="19"/>
        </w:rPr>
        <w:t>186 bars scrapped (124 from the jam, 62 seal-check rejects), 64 reworked into new wrap. Seal checks every 30 min: 16 of 16 passed after 10:00. Metal detector test at 06:00, 10:00 and 14:00: pass.</w:t>
      </w:r>
    </w:p>
    <w:p>
      <w:pPr>
        <w:spacing w:before="240" w:after="80"/>
        <w:pBdr>
          <w:bottom w:val="single" w:sz="12" w:space="2" w:color="A7C539"/>
        </w:pBdr>
      </w:pPr>
      <w:r>
        <w:rPr>
          <w:rFonts w:ascii="Tw Cen MT" w:hAnsi="Tw Cen MT" w:cs="Tw Cen MT" w:eastAsia="Tw Cen MT"/>
          <w:b/>
          <w:i w:val="0"/>
          <w:color w:val="27313A"/>
          <w:sz w:val="23"/>
        </w:rPr>
        <w:t>HANDOVER TO SHIFT B</w:t>
      </w:r>
    </w:p>
    <w:p>
      <w:pPr>
        <w:pStyle w:val="ListNumber"/>
        <w:spacing w:after="40"/>
      </w:pPr>
      <w:r>
        <w:rPr>
          <w:rFonts w:ascii="Candara" w:hAnsi="Candara" w:cs="Candara" w:eastAsia="Candara"/>
          <w:b w:val="0"/>
          <w:i w:val="0"/>
          <w:sz w:val="19"/>
        </w:rPr>
        <w:t>Watch seal temperature on station 2. If it drops below 185 °C, stop and call maintenance (MT-4471 still open).</w:t>
      </w:r>
    </w:p>
    <w:p>
      <w:pPr>
        <w:pStyle w:val="ListNumber"/>
        <w:spacing w:after="40"/>
      </w:pPr>
      <w:r>
        <w:rPr>
          <w:rFonts w:ascii="Candara" w:hAnsi="Candara" w:cs="Candara" w:eastAsia="Candara"/>
          <w:b w:val="0"/>
          <w:i w:val="0"/>
          <w:sz w:val="19"/>
        </w:rPr>
        <w:t>Return line speed to 40/min once three consecutive seal checks pass. QA (R. Patel) has agreed.</w:t>
      </w:r>
    </w:p>
    <w:p>
      <w:pPr>
        <w:pStyle w:val="ListNumber"/>
        <w:spacing w:after="40"/>
      </w:pPr>
      <w:r>
        <w:rPr>
          <w:rFonts w:ascii="Candara" w:hAnsi="Candara" w:cs="Candara" w:eastAsia="Candara"/>
          <w:b w:val="0"/>
          <w:i w:val="0"/>
          <w:sz w:val="19"/>
        </w:rPr>
        <w:t>Spare label reel staged at the line at 13:45. Keep one staged at all times.</w:t>
      </w:r>
    </w:p>
    <w:p>
      <w:pPr>
        <w:pStyle w:val="ListNumber"/>
        <w:spacing w:after="40"/>
      </w:pPr>
      <w:r>
        <w:rPr>
          <w:rFonts w:ascii="Candara" w:hAnsi="Candara" w:cs="Candara" w:eastAsia="Candara"/>
          <w:b w:val="0"/>
          <w:i w:val="0"/>
          <w:sz w:val="19"/>
        </w:rPr>
        <w:t>40 g wrapper loaded, about 3,000 m left, enough for about 2.5 hours.</w:t>
      </w:r>
    </w:p>
    <w:p>
      <w:pPr>
        <w:spacing w:before="280"/>
      </w:pPr>
      <w:r>
        <w:rPr>
          <w:rFonts w:ascii="Candara" w:hAnsi="Candara" w:cs="Candara" w:eastAsia="Candara"/>
          <w:b w:val="0"/>
          <w:i w:val="0"/>
          <w:color w:val="6A757F"/>
          <w:sz w:val="18"/>
        </w:rPr>
        <w:t>Shift A supervisor ____________________   Shift B supervisor ____________________   Time ________</w:t>
      </w:r>
    </w:p>
    <w:p>
      <w:pPr>
        <w:spacing w:before="120"/>
      </w:pPr>
      <w:r>
        <w:rPr>
          <w:rFonts w:ascii="Candara" w:hAnsi="Candara" w:cs="Candara" w:eastAsia="Candara"/>
          <w:b w:val="0"/>
          <w:i/>
          <w:color w:val="6A757F"/>
          <w:sz w:val="16"/>
        </w:rPr>
        <w:t>Company, people and figures are illustrative.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ndara" w:hAnsi="Candara" w:cs="Candara" w:eastAsia="Candara"/>
      <w:color w:val="1E25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Production Shift Report</dc:title>
  <dc:subject/>
  <dc:creator>reportsexcel.com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