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9C4A00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PHYSICAL INVENTORY COUNT REPORT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Year-End / Cycle Count  •  Stock Verification &amp; Variance Reconciliation</w:t>
            </w:r>
          </w:p>
        </w:tc>
      </w:tr>
    </w:tbl>
    <w:p/>
    <w:p>
      <w:pPr>
        <w:spacing w:before="160" w:after="60"/>
      </w:pPr>
      <w:r>
        <w:rPr>
          <w:b/>
          <w:color w:val="7A3E00"/>
          <w:sz w:val="22"/>
        </w:rPr>
        <w:t>1. COUNT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2550"/>
          </w:tcPr>
          <w:p>
            <w:r>
              <w:t>Your Company Name</w:t>
            </w:r>
          </w:p>
        </w:tc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Count Date</w:t>
            </w:r>
          </w:p>
        </w:tc>
        <w:tc>
          <w:tcPr>
            <w:tcW w:type="dxa" w:w="2550"/>
          </w:tcPr>
          <w:p>
            <w:r>
              <w:t>31/12/2026</w:t>
            </w:r>
          </w:p>
        </w:tc>
      </w:tr>
      <w:tr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Location / Warehouse</w:t>
            </w:r>
          </w:p>
        </w:tc>
        <w:tc>
          <w:tcPr>
            <w:tcW w:type="dxa" w:w="2550"/>
          </w:tcPr>
          <w:p>
            <w:r>
              <w:t>Warehouse 2 - Bay A to D</w:t>
            </w:r>
          </w:p>
        </w:tc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Count Type</w:t>
            </w:r>
          </w:p>
        </w:tc>
        <w:tc>
          <w:tcPr>
            <w:tcW w:type="dxa" w:w="2550"/>
          </w:tcPr>
          <w:p>
            <w:r>
              <w:t>Full Physical / Cycle Count</w:t>
            </w:r>
          </w:p>
        </w:tc>
      </w:tr>
      <w:tr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Count Supervisor</w:t>
            </w:r>
          </w:p>
        </w:tc>
        <w:tc>
          <w:tcPr>
            <w:tcW w:type="dxa" w:w="2550"/>
          </w:tcPr>
          <w:p>
            <w:r>
              <w:t>Name</w:t>
            </w:r>
          </w:p>
        </w:tc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Report No.</w:t>
            </w:r>
          </w:p>
        </w:tc>
        <w:tc>
          <w:tcPr>
            <w:tcW w:type="dxa" w:w="2550"/>
          </w:tcPr>
          <w:p>
            <w:r>
              <w:t>INV-CNT-001</w:t>
            </w:r>
          </w:p>
        </w:tc>
      </w:tr>
    </w:tbl>
    <w:p>
      <w:pPr>
        <w:spacing w:before="160" w:after="60"/>
      </w:pPr>
      <w:r>
        <w:rPr>
          <w:b/>
          <w:color w:val="7A3E00"/>
          <w:sz w:val="22"/>
        </w:rPr>
        <w:t>2. COUNT SHEET &amp; VARIANCE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814"/>
        <w:gridCol w:w="623"/>
        <w:gridCol w:w="907"/>
        <w:gridCol w:w="963"/>
        <w:gridCol w:w="963"/>
        <w:gridCol w:w="907"/>
        <w:gridCol w:w="1077"/>
        <w:gridCol w:w="1814"/>
      </w:tblGrid>
      <w:tr>
        <w:tc>
          <w:tcPr>
            <w:tcW w:type="dxa" w:w="1020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Item Code</w:t>
            </w:r>
          </w:p>
        </w:tc>
        <w:tc>
          <w:tcPr>
            <w:tcW w:type="dxa" w:w="181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62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907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System Qty</w:t>
            </w:r>
          </w:p>
        </w:tc>
        <w:tc>
          <w:tcPr>
            <w:tcW w:type="dxa" w:w="96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Counted Qty</w:t>
            </w:r>
          </w:p>
        </w:tc>
        <w:tc>
          <w:tcPr>
            <w:tcW w:type="dxa" w:w="96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907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Unit Cost</w:t>
            </w:r>
          </w:p>
        </w:tc>
        <w:tc>
          <w:tcPr>
            <w:tcW w:type="dxa" w:w="1077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Variance Value</w:t>
            </w:r>
          </w:p>
        </w:tc>
        <w:tc>
          <w:tcPr>
            <w:tcW w:type="dxa" w:w="181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Reason / Remarks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  <w:t>RM-101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Steel Bolts M10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Box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240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236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-4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$3.20</w:t>
            </w:r>
          </w:p>
        </w:tc>
        <w:tc>
          <w:tcPr>
            <w:tcW w:type="dxa" w:w="1077"/>
          </w:tcPr>
          <w:p>
            <w:r>
              <w:rPr>
                <w:sz w:val="18"/>
              </w:rPr>
              <w:t>-$12.80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Damaged pack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  <w:t>RM-102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Hex Nuts M10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Box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300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300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$1.10</w:t>
            </w:r>
          </w:p>
        </w:tc>
        <w:tc>
          <w:tcPr>
            <w:tcW w:type="dxa" w:w="1077"/>
          </w:tcPr>
          <w:p>
            <w:r>
              <w:rPr>
                <w:sz w:val="18"/>
              </w:rPr>
              <w:t>$0.00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Matched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  <w:t>FG-210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Assembled Bracket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Pcs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125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128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+3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$14.50</w:t>
            </w:r>
          </w:p>
        </w:tc>
        <w:tc>
          <w:tcPr>
            <w:tcW w:type="dxa" w:w="1077"/>
          </w:tcPr>
          <w:p>
            <w:r>
              <w:rPr>
                <w:sz w:val="18"/>
              </w:rPr>
              <w:t>+$43.50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Unposted receipt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  <w:t>PK-050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Shrink Wrap Roll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Roll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48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45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-3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$9.75</w:t>
            </w:r>
          </w:p>
        </w:tc>
        <w:tc>
          <w:tcPr>
            <w:tcW w:type="dxa" w:w="1077"/>
          </w:tcPr>
          <w:p>
            <w:r>
              <w:rPr>
                <w:sz w:val="18"/>
              </w:rPr>
              <w:t>-$29.25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Issued, not recorded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64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7A3E00"/>
          <w:sz w:val="22"/>
        </w:rPr>
        <w:t>3. COUNT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Total Items Counted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Items with Variance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Total System Value</w:t>
            </w:r>
          </w:p>
        </w:tc>
        <w:tc>
          <w:tcPr>
            <w:tcW w:type="dxa" w:w="2550"/>
          </w:tcPr>
          <w:p>
            <w:r>
              <w:t>$</w:t>
            </w:r>
          </w:p>
        </w:tc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Total Counted Value</w:t>
            </w:r>
          </w:p>
        </w:tc>
        <w:tc>
          <w:tcPr>
            <w:tcW w:type="dxa" w:w="2550"/>
          </w:tcPr>
          <w:p>
            <w:r>
              <w:t>$</w:t>
            </w:r>
          </w:p>
        </w:tc>
      </w:tr>
      <w:tr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Net Variance Value</w:t>
            </w:r>
          </w:p>
        </w:tc>
        <w:tc>
          <w:tcPr>
            <w:tcW w:type="dxa" w:w="2550"/>
          </w:tcPr>
          <w:p>
            <w:r>
              <w:t>$</w:t>
            </w:r>
          </w:p>
        </w:tc>
        <w:tc>
          <w:tcPr>
            <w:tcW w:type="dxa" w:w="2550"/>
            <w:shd w:val="clear" w:color="auto" w:fill="FCE4D6"/>
          </w:tcPr>
          <w:p>
            <w:r>
              <w:rPr>
                <w:b/>
              </w:rPr>
              <w:t>Accuracy Rate (%)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spacing w:before="160" w:after="60"/>
      </w:pPr>
      <w:r>
        <w:rPr>
          <w:b/>
          <w:color w:val="7A3E00"/>
          <w:sz w:val="22"/>
        </w:rPr>
        <w:t>4. FINDINGS &amp; CORRECTIVE ACTIONS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2551"/>
        <w:gridCol w:w="1984"/>
        <w:gridCol w:w="2551"/>
        <w:gridCol w:w="1134"/>
        <w:gridCol w:w="1247"/>
      </w:tblGrid>
      <w:tr>
        <w:tc>
          <w:tcPr>
            <w:tcW w:type="dxa" w:w="45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551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Finding</w:t>
            </w:r>
          </w:p>
        </w:tc>
        <w:tc>
          <w:tcPr>
            <w:tcW w:type="dxa" w:w="198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Root Cause</w:t>
            </w:r>
          </w:p>
        </w:tc>
        <w:tc>
          <w:tcPr>
            <w:tcW w:type="dxa" w:w="2551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Corrective Action</w:t>
            </w:r>
          </w:p>
        </w:tc>
        <w:tc>
          <w:tcPr>
            <w:tcW w:type="dxa" w:w="1134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247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7A3E00"/>
          <w:sz w:val="22"/>
        </w:rPr>
        <w:t>5. COUNT TEAM &amp; APPROVAL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835"/>
        <w:gridCol w:w="2551"/>
        <w:gridCol w:w="1701"/>
      </w:tblGrid>
      <w:tr>
        <w:tc>
          <w:tcPr>
            <w:tcW w:type="dxa" w:w="2551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835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551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1701"/>
            <w:shd w:val="clear" w:color="auto" w:fill="9C4A00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Counter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Checker / Re-counter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Warehouse Manager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Finance / Auditor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</w:tbl>
    <w:p>
      <w:pPr>
        <w:spacing w:before="160"/>
      </w:pPr>
      <w:r>
        <w:rPr>
          <w:i/>
          <w:color w:val="646464"/>
          <w:sz w:val="17"/>
        </w:rPr>
        <w:t>Instructions: Freeze stock movements before counting. Count blind (without viewing system quantities), recount any variance above the agreed tolerance, and attach supporting adjustment journals before approval.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